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3D" w:rsidRPr="00064E92" w:rsidRDefault="00C9423D" w:rsidP="00C9423D">
      <w:pPr>
        <w:tabs>
          <w:tab w:val="left" w:pos="11520"/>
        </w:tabs>
        <w:spacing w:after="120"/>
        <w:ind w:left="-306" w:firstLine="12"/>
        <w:jc w:val="center"/>
        <w:rPr>
          <w:rFonts w:ascii="Myriad Pro" w:hAnsi="Myriad Pro" w:cs="Gautami"/>
          <w:b/>
          <w:color w:val="2E74B5"/>
          <w:sz w:val="28"/>
          <w:szCs w:val="28"/>
          <w:lang w:val="ro-RO"/>
        </w:rPr>
      </w:pPr>
      <w:r w:rsidRPr="00064E92">
        <w:rPr>
          <w:rFonts w:ascii="Myriad Pro" w:hAnsi="Myriad Pro" w:cs="Gautami"/>
          <w:b/>
          <w:color w:val="2E74B5"/>
          <w:sz w:val="28"/>
          <w:szCs w:val="28"/>
          <w:lang w:val="ro-RO"/>
        </w:rPr>
        <w:t>Misiunea și obiectivele programului de studii</w:t>
      </w:r>
      <w:r w:rsidR="003711BA">
        <w:rPr>
          <w:rFonts w:ascii="Myriad Pro" w:hAnsi="Myriad Pro" w:cs="Gautami"/>
          <w:b/>
          <w:color w:val="2E74B5"/>
          <w:sz w:val="28"/>
          <w:szCs w:val="28"/>
          <w:lang w:val="ro-RO"/>
        </w:rPr>
        <w:t xml:space="preserve"> </w:t>
      </w:r>
      <w:r w:rsidR="003711BA">
        <w:rPr>
          <w:rFonts w:ascii="Myriad Pro" w:hAnsi="Myriad Pro" w:cs="Gautami"/>
          <w:b/>
          <w:color w:val="2E74B5"/>
          <w:sz w:val="28"/>
          <w:szCs w:val="28"/>
          <w:lang w:val="ro-RO"/>
        </w:rPr>
        <w:t>de licență</w:t>
      </w:r>
      <w:bookmarkStart w:id="0" w:name="_GoBack"/>
      <w:bookmarkEnd w:id="0"/>
    </w:p>
    <w:p w:rsidR="00C9423D" w:rsidRPr="009A0244" w:rsidRDefault="00FB1877" w:rsidP="00C9423D">
      <w:pPr>
        <w:tabs>
          <w:tab w:val="left" w:pos="11520"/>
        </w:tabs>
        <w:spacing w:after="120"/>
        <w:ind w:left="-306" w:firstLine="12"/>
        <w:jc w:val="center"/>
        <w:rPr>
          <w:rFonts w:ascii="Myriad Pro" w:hAnsi="Myriad Pro" w:cs="Gautami"/>
          <w:b/>
          <w:color w:val="5B9BD5" w:themeColor="accent1"/>
          <w:sz w:val="28"/>
          <w:szCs w:val="28"/>
          <w:lang w:val="ro-RO"/>
        </w:rPr>
      </w:pPr>
      <w:r w:rsidRPr="009A0244">
        <w:rPr>
          <w:rFonts w:ascii="Myriad Pro" w:hAnsi="Myriad Pro" w:cs="Gautami"/>
          <w:b/>
          <w:color w:val="5B9BD5" w:themeColor="accent1"/>
          <w:sz w:val="28"/>
          <w:szCs w:val="28"/>
          <w:lang w:val="ro-RO"/>
        </w:rPr>
        <w:t>SISTEME SI ECHIPAMENTE TERMICE</w:t>
      </w:r>
    </w:p>
    <w:p w:rsidR="00C9423D" w:rsidRDefault="009A0244" w:rsidP="00C9423D">
      <w:pPr>
        <w:tabs>
          <w:tab w:val="left" w:pos="11520"/>
        </w:tabs>
        <w:spacing w:after="120"/>
        <w:ind w:left="-306" w:firstLine="12"/>
        <w:jc w:val="center"/>
        <w:rPr>
          <w:rFonts w:ascii="Myriad Pro" w:hAnsi="Myriad Pro" w:cs="Gautami"/>
          <w:b/>
          <w:color w:val="000080"/>
          <w:sz w:val="28"/>
          <w:szCs w:val="28"/>
          <w:lang w:val="ro-RO"/>
        </w:rPr>
      </w:pPr>
      <w:r w:rsidRPr="009A0244">
        <w:rPr>
          <w:rFonts w:ascii="Myriad Pro" w:hAnsi="Myriad Pro" w:cs="Gautami"/>
          <w:b/>
          <w:color w:val="5B9BD5" w:themeColor="accent1"/>
          <w:sz w:val="28"/>
          <w:szCs w:val="28"/>
          <w:lang w:val="ro-RO"/>
        </w:rPr>
        <w:t>(2014-2015</w:t>
      </w:r>
      <w:r w:rsidR="00C9423D">
        <w:rPr>
          <w:rFonts w:ascii="Myriad Pro" w:hAnsi="Myriad Pro" w:cs="Gautami"/>
          <w:b/>
          <w:color w:val="000080"/>
          <w:sz w:val="28"/>
          <w:szCs w:val="28"/>
          <w:lang w:val="ro-RO"/>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52"/>
        <w:gridCol w:w="2123"/>
        <w:gridCol w:w="9606"/>
      </w:tblGrid>
      <w:tr w:rsidR="00C9423D" w:rsidRPr="003711BA" w:rsidTr="00E2264B">
        <w:trPr>
          <w:cantSplit/>
          <w:trHeight w:val="966"/>
          <w:tblCellSpacing w:w="20" w:type="dxa"/>
          <w:jc w:val="center"/>
        </w:trPr>
        <w:tc>
          <w:tcPr>
            <w:tcW w:w="2492" w:type="dxa"/>
            <w:vMerge w:val="restart"/>
            <w:tcBorders>
              <w:top w:val="outset" w:sz="6" w:space="0" w:color="auto"/>
              <w:left w:val="outset" w:sz="6" w:space="0" w:color="auto"/>
              <w:right w:val="outset" w:sz="6" w:space="0" w:color="auto"/>
            </w:tcBorders>
            <w:shd w:val="clear" w:color="auto" w:fill="auto"/>
            <w:vAlign w:val="center"/>
          </w:tcPr>
          <w:p w:rsidR="00C9423D" w:rsidRPr="00064E92" w:rsidRDefault="00C9423D" w:rsidP="00E2264B">
            <w:pPr>
              <w:spacing w:before="120"/>
              <w:jc w:val="center"/>
              <w:rPr>
                <w:rFonts w:ascii="Myriad Pro" w:hAnsi="Myriad Pro" w:cs="Gautami"/>
                <w:b/>
                <w:color w:val="2E74B5"/>
                <w:sz w:val="20"/>
                <w:szCs w:val="20"/>
                <w:lang w:val="ro-RO"/>
              </w:rPr>
            </w:pPr>
            <w:r w:rsidRPr="00064E92">
              <w:rPr>
                <w:rFonts w:ascii="Myriad Pro" w:hAnsi="Myriad Pro" w:cs="Gautami"/>
                <w:b/>
                <w:color w:val="2E74B5"/>
                <w:sz w:val="20"/>
                <w:szCs w:val="20"/>
                <w:lang w:val="ro-RO"/>
              </w:rPr>
              <w:t>Misiunea programului de studii</w:t>
            </w:r>
          </w:p>
        </w:tc>
        <w:tc>
          <w:tcPr>
            <w:tcW w:w="2083" w:type="dxa"/>
            <w:tcBorders>
              <w:top w:val="outset" w:sz="6" w:space="0" w:color="auto"/>
              <w:left w:val="outset" w:sz="6" w:space="0" w:color="auto"/>
              <w:right w:val="outset" w:sz="6" w:space="0" w:color="auto"/>
            </w:tcBorders>
            <w:shd w:val="clear" w:color="auto" w:fill="auto"/>
            <w:vAlign w:val="center"/>
          </w:tcPr>
          <w:p w:rsidR="00C9423D" w:rsidRPr="00064E92" w:rsidRDefault="00C9423D" w:rsidP="00E2264B">
            <w:pPr>
              <w:spacing w:before="120"/>
              <w:jc w:val="center"/>
              <w:rPr>
                <w:rFonts w:ascii="Myriad Pro" w:hAnsi="Myriad Pro" w:cs="Gautami"/>
                <w:b/>
                <w:color w:val="2E74B5"/>
                <w:sz w:val="20"/>
                <w:szCs w:val="20"/>
                <w:lang w:val="ro-RO"/>
              </w:rPr>
            </w:pPr>
            <w:r w:rsidRPr="00064E92">
              <w:rPr>
                <w:rFonts w:ascii="Myriad Pro" w:hAnsi="Myriad Pro" w:cs="Gautami"/>
                <w:b/>
                <w:color w:val="2E74B5"/>
                <w:sz w:val="20"/>
                <w:szCs w:val="20"/>
                <w:lang w:val="ro-RO"/>
              </w:rPr>
              <w:t xml:space="preserve">Misiunea în plan didactic </w:t>
            </w:r>
          </w:p>
        </w:tc>
        <w:tc>
          <w:tcPr>
            <w:tcW w:w="9546" w:type="dxa"/>
            <w:tcBorders>
              <w:top w:val="outset" w:sz="6" w:space="0" w:color="auto"/>
              <w:left w:val="outset" w:sz="6" w:space="0" w:color="auto"/>
              <w:bottom w:val="outset" w:sz="6" w:space="0" w:color="auto"/>
              <w:right w:val="outset" w:sz="6" w:space="0" w:color="auto"/>
            </w:tcBorders>
            <w:shd w:val="clear" w:color="auto" w:fill="auto"/>
            <w:vAlign w:val="center"/>
          </w:tcPr>
          <w:p w:rsidR="00C9423D" w:rsidRPr="009A0244" w:rsidRDefault="00FB1877" w:rsidP="00E2264B">
            <w:pPr>
              <w:jc w:val="both"/>
              <w:rPr>
                <w:rFonts w:ascii="Myriad Pro" w:hAnsi="Myriad Pro"/>
                <w:i/>
                <w:color w:val="5B9BD5" w:themeColor="accent1"/>
                <w:sz w:val="20"/>
                <w:szCs w:val="20"/>
                <w:lang w:val="ro-RO"/>
              </w:rPr>
            </w:pPr>
            <w:r w:rsidRPr="009A0244">
              <w:rPr>
                <w:rFonts w:ascii="Myriad Pro" w:hAnsi="Myriad Pro"/>
                <w:bCs/>
                <w:i/>
                <w:iCs/>
                <w:color w:val="5B9BD5" w:themeColor="accent1"/>
                <w:sz w:val="20"/>
                <w:szCs w:val="20"/>
                <w:lang w:val="ro-RO"/>
              </w:rPr>
              <w:t>Misiunea programului de studii Sisteme si echipamente termice constă în formarea inginerilor specializați în domeniul Ingineriei mecanice având cunoștințe cu privire la mașini termice cu palete, generatoare cu abur, calitatea și protecția mediului ambiant, motoare cu ardere internă</w:t>
            </w:r>
            <w:r w:rsidR="00C9423D" w:rsidRPr="009A0244">
              <w:rPr>
                <w:rFonts w:ascii="Myriad Pro" w:hAnsi="Myriad Pro"/>
                <w:bCs/>
                <w:i/>
                <w:iCs/>
                <w:color w:val="5B9BD5" w:themeColor="accent1"/>
                <w:sz w:val="20"/>
                <w:szCs w:val="20"/>
                <w:lang w:val="ro-RO"/>
              </w:rPr>
              <w:t xml:space="preserve">, </w:t>
            </w:r>
            <w:r w:rsidR="007A0508" w:rsidRPr="009A0244">
              <w:rPr>
                <w:rFonts w:ascii="Myriad Pro" w:hAnsi="Myriad Pro"/>
                <w:bCs/>
                <w:i/>
                <w:iCs/>
                <w:color w:val="5B9BD5" w:themeColor="accent1"/>
                <w:sz w:val="20"/>
                <w:szCs w:val="20"/>
                <w:lang w:val="ro-RO"/>
              </w:rPr>
              <w:t xml:space="preserve">utilaje termice, </w:t>
            </w:r>
            <w:r w:rsidR="00C9423D" w:rsidRPr="009A0244">
              <w:rPr>
                <w:rFonts w:ascii="Myriad Pro" w:hAnsi="Myriad Pro"/>
                <w:bCs/>
                <w:i/>
                <w:iCs/>
                <w:color w:val="5B9BD5" w:themeColor="accent1"/>
                <w:sz w:val="20"/>
                <w:szCs w:val="20"/>
                <w:lang w:val="ro-RO"/>
              </w:rPr>
              <w:t>având</w:t>
            </w:r>
            <w:r w:rsidR="00C9423D" w:rsidRPr="009A0244">
              <w:rPr>
                <w:rFonts w:ascii="Myriad Pro" w:hAnsi="Myriad Pro"/>
                <w:i/>
                <w:color w:val="5B9BD5" w:themeColor="accent1"/>
                <w:sz w:val="20"/>
                <w:szCs w:val="20"/>
                <w:lang w:val="ro-RO"/>
              </w:rPr>
              <w:t xml:space="preserve"> următoarele competenţe:</w:t>
            </w:r>
          </w:p>
          <w:p w:rsidR="0096698A" w:rsidRPr="009A0244" w:rsidRDefault="0096698A" w:rsidP="0096698A">
            <w:pPr>
              <w:pStyle w:val="ListParagraph"/>
              <w:numPr>
                <w:ilvl w:val="0"/>
                <w:numId w:val="2"/>
              </w:numPr>
              <w:rPr>
                <w:rFonts w:ascii="Myriad Pro" w:hAnsi="Myriad Pro"/>
                <w:color w:val="5B9BD5" w:themeColor="accent1"/>
                <w:sz w:val="20"/>
                <w:szCs w:val="20"/>
                <w:lang w:val="es-PE"/>
              </w:rPr>
            </w:pPr>
            <w:proofErr w:type="spellStart"/>
            <w:r w:rsidRPr="009A0244">
              <w:rPr>
                <w:rFonts w:ascii="Myriad Pro" w:hAnsi="Myriad Pro"/>
                <w:color w:val="5B9BD5" w:themeColor="accent1"/>
                <w:sz w:val="20"/>
                <w:szCs w:val="20"/>
                <w:lang w:val="es-PE"/>
              </w:rPr>
              <w:t>Inţelegerea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utilizarea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fundamentelor</w:t>
            </w:r>
            <w:proofErr w:type="spellEnd"/>
            <w:r w:rsidRPr="009A0244">
              <w:rPr>
                <w:rFonts w:ascii="Myriad Pro" w:hAnsi="Myriad Pro"/>
                <w:color w:val="5B9BD5" w:themeColor="accent1"/>
                <w:sz w:val="20"/>
                <w:szCs w:val="20"/>
                <w:lang w:val="es-PE"/>
              </w:rPr>
              <w:t xml:space="preserve"> de </w:t>
            </w:r>
            <w:proofErr w:type="spellStart"/>
            <w:r w:rsidRPr="009A0244">
              <w:rPr>
                <w:rFonts w:ascii="Myriad Pro" w:hAnsi="Myriad Pro"/>
                <w:color w:val="5B9BD5" w:themeColor="accent1"/>
                <w:sz w:val="20"/>
                <w:szCs w:val="20"/>
                <w:lang w:val="es-PE"/>
              </w:rPr>
              <w:t>matematică</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fizică</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chimie</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tehnica</w:t>
            </w:r>
            <w:proofErr w:type="spellEnd"/>
            <w:r w:rsidRPr="009A0244">
              <w:rPr>
                <w:rFonts w:ascii="Myriad Pro" w:hAnsi="Myriad Pro"/>
                <w:color w:val="5B9BD5" w:themeColor="accent1"/>
                <w:sz w:val="20"/>
                <w:szCs w:val="20"/>
                <w:lang w:val="es-PE"/>
              </w:rPr>
              <w:t xml:space="preserve"> </w:t>
            </w:r>
          </w:p>
          <w:p w:rsidR="0096698A" w:rsidRPr="009A0244" w:rsidRDefault="0096698A" w:rsidP="0096698A">
            <w:pPr>
              <w:pStyle w:val="ListParagraph"/>
              <w:numPr>
                <w:ilvl w:val="0"/>
                <w:numId w:val="2"/>
              </w:numPr>
              <w:rPr>
                <w:rFonts w:ascii="Myriad Pro" w:hAnsi="Myriad Pro"/>
                <w:color w:val="5B9BD5" w:themeColor="accent1"/>
                <w:sz w:val="20"/>
                <w:szCs w:val="20"/>
                <w:lang w:val="es-PE"/>
              </w:rPr>
            </w:pPr>
            <w:proofErr w:type="spellStart"/>
            <w:r w:rsidRPr="009A0244">
              <w:rPr>
                <w:rFonts w:ascii="Myriad Pro" w:hAnsi="Myriad Pro"/>
                <w:color w:val="5B9BD5" w:themeColor="accent1"/>
                <w:sz w:val="20"/>
                <w:szCs w:val="20"/>
                <w:lang w:val="es-PE"/>
              </w:rPr>
              <w:t>măsurării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ştiinţa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materialelor</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grafică</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tehnică</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inginerie</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mecanică</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inginerie</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electrică</w:t>
            </w:r>
            <w:proofErr w:type="spellEnd"/>
            <w:r w:rsidRPr="009A0244">
              <w:rPr>
                <w:rFonts w:ascii="Myriad Pro" w:hAnsi="Myriad Pro"/>
                <w:color w:val="5B9BD5" w:themeColor="accent1"/>
                <w:sz w:val="20"/>
                <w:szCs w:val="20"/>
                <w:lang w:val="es-PE"/>
              </w:rPr>
              <w:t xml:space="preserve">, </w:t>
            </w:r>
          </w:p>
          <w:p w:rsidR="0096698A" w:rsidRPr="009A0244" w:rsidRDefault="0096698A" w:rsidP="0096698A">
            <w:pPr>
              <w:pStyle w:val="ListParagraph"/>
              <w:numPr>
                <w:ilvl w:val="0"/>
                <w:numId w:val="2"/>
              </w:numPr>
              <w:rPr>
                <w:rFonts w:ascii="Myriad Pro" w:hAnsi="Myriad Pro"/>
                <w:color w:val="5B9BD5" w:themeColor="accent1"/>
                <w:sz w:val="20"/>
                <w:szCs w:val="20"/>
              </w:rPr>
            </w:pPr>
            <w:proofErr w:type="spellStart"/>
            <w:proofErr w:type="gramStart"/>
            <w:r w:rsidRPr="009A0244">
              <w:rPr>
                <w:rFonts w:ascii="Myriad Pro" w:hAnsi="Myriad Pro"/>
                <w:color w:val="5B9BD5" w:themeColor="accent1"/>
                <w:sz w:val="20"/>
                <w:szCs w:val="20"/>
              </w:rPr>
              <w:t>informatică</w:t>
            </w:r>
            <w:proofErr w:type="spellEnd"/>
            <w:proofErr w:type="gramEnd"/>
            <w:r w:rsidRPr="009A0244">
              <w:rPr>
                <w:rFonts w:ascii="Myriad Pro" w:hAnsi="Myriad Pro"/>
                <w:color w:val="5B9BD5" w:themeColor="accent1"/>
                <w:sz w:val="20"/>
                <w:szCs w:val="20"/>
              </w:rPr>
              <w:t xml:space="preserve"> </w:t>
            </w:r>
            <w:proofErr w:type="spellStart"/>
            <w:r w:rsidRPr="009A0244">
              <w:rPr>
                <w:rFonts w:ascii="Myriad Pro" w:hAnsi="Myriad Pro"/>
                <w:color w:val="5B9BD5" w:themeColor="accent1"/>
                <w:sz w:val="20"/>
                <w:szCs w:val="20"/>
              </w:rPr>
              <w:t>aplicată</w:t>
            </w:r>
            <w:proofErr w:type="spellEnd"/>
            <w:r w:rsidRPr="009A0244">
              <w:rPr>
                <w:rFonts w:ascii="Myriad Pro" w:hAnsi="Myriad Pro"/>
                <w:color w:val="5B9BD5" w:themeColor="accent1"/>
                <w:sz w:val="20"/>
                <w:szCs w:val="20"/>
              </w:rPr>
              <w:t>.</w:t>
            </w:r>
          </w:p>
          <w:p w:rsidR="0096698A" w:rsidRPr="009A0244" w:rsidRDefault="0096698A" w:rsidP="0096698A">
            <w:pPr>
              <w:pStyle w:val="ListParagraph"/>
              <w:numPr>
                <w:ilvl w:val="0"/>
                <w:numId w:val="2"/>
              </w:numPr>
              <w:rPr>
                <w:rFonts w:ascii="Myriad Pro" w:hAnsi="Myriad Pro"/>
                <w:color w:val="5B9BD5" w:themeColor="accent1"/>
                <w:sz w:val="20"/>
                <w:szCs w:val="20"/>
                <w:lang w:val="es-PE"/>
              </w:rPr>
            </w:pPr>
            <w:proofErr w:type="spellStart"/>
            <w:r w:rsidRPr="009A0244">
              <w:rPr>
                <w:rFonts w:ascii="Myriad Pro" w:hAnsi="Myriad Pro"/>
                <w:color w:val="5B9BD5" w:themeColor="accent1"/>
                <w:sz w:val="20"/>
                <w:szCs w:val="20"/>
                <w:lang w:val="es-PE"/>
              </w:rPr>
              <w:t>Proiectarea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asistată</w:t>
            </w:r>
            <w:proofErr w:type="spellEnd"/>
            <w:r w:rsidRPr="009A0244">
              <w:rPr>
                <w:rFonts w:ascii="Myriad Pro" w:hAnsi="Myriad Pro"/>
                <w:color w:val="5B9BD5" w:themeColor="accent1"/>
                <w:sz w:val="20"/>
                <w:szCs w:val="20"/>
                <w:lang w:val="es-PE"/>
              </w:rPr>
              <w:t xml:space="preserve"> de </w:t>
            </w:r>
            <w:proofErr w:type="spellStart"/>
            <w:r w:rsidRPr="009A0244">
              <w:rPr>
                <w:rFonts w:ascii="Myriad Pro" w:hAnsi="Myriad Pro"/>
                <w:color w:val="5B9BD5" w:themeColor="accent1"/>
                <w:sz w:val="20"/>
                <w:szCs w:val="20"/>
                <w:lang w:val="es-PE"/>
              </w:rPr>
              <w:t>calculator</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utilizarea</w:t>
            </w:r>
            <w:proofErr w:type="spellEnd"/>
            <w:r w:rsidRPr="009A0244">
              <w:rPr>
                <w:rFonts w:ascii="Myriad Pro" w:hAnsi="Myriad Pro"/>
                <w:color w:val="5B9BD5" w:themeColor="accent1"/>
                <w:sz w:val="20"/>
                <w:szCs w:val="20"/>
                <w:lang w:val="es-PE"/>
              </w:rPr>
              <w:t xml:space="preserve"> de software </w:t>
            </w:r>
            <w:proofErr w:type="spellStart"/>
            <w:r w:rsidRPr="009A0244">
              <w:rPr>
                <w:rFonts w:ascii="Myriad Pro" w:hAnsi="Myriad Pro"/>
                <w:color w:val="5B9BD5" w:themeColor="accent1"/>
                <w:sz w:val="20"/>
                <w:szCs w:val="20"/>
                <w:lang w:val="es-PE"/>
              </w:rPr>
              <w:t>dedicat</w:t>
            </w:r>
            <w:proofErr w:type="spellEnd"/>
            <w:r w:rsidRPr="009A0244">
              <w:rPr>
                <w:rFonts w:ascii="Myriad Pro" w:hAnsi="Myriad Pro"/>
                <w:color w:val="5B9BD5" w:themeColor="accent1"/>
                <w:sz w:val="20"/>
                <w:szCs w:val="20"/>
                <w:lang w:val="es-PE"/>
              </w:rPr>
              <w:t>.</w:t>
            </w:r>
          </w:p>
          <w:p w:rsidR="0096698A" w:rsidRPr="009A0244" w:rsidRDefault="0096698A" w:rsidP="0096698A">
            <w:pPr>
              <w:pStyle w:val="ListParagraph"/>
              <w:numPr>
                <w:ilvl w:val="0"/>
                <w:numId w:val="2"/>
              </w:numPr>
              <w:rPr>
                <w:rFonts w:ascii="Myriad Pro" w:hAnsi="Myriad Pro"/>
                <w:color w:val="5B9BD5" w:themeColor="accent1"/>
                <w:sz w:val="20"/>
                <w:szCs w:val="20"/>
                <w:lang w:val="es-PE"/>
              </w:rPr>
            </w:pPr>
            <w:r w:rsidRPr="009A0244">
              <w:rPr>
                <w:rFonts w:ascii="Myriad Pro" w:hAnsi="Myriad Pro"/>
                <w:color w:val="5B9BD5" w:themeColor="accent1"/>
                <w:sz w:val="20"/>
                <w:szCs w:val="20"/>
                <w:lang w:val="es-PE"/>
              </w:rPr>
              <w:t xml:space="preserve">Comunicare, </w:t>
            </w:r>
            <w:proofErr w:type="spellStart"/>
            <w:r w:rsidRPr="009A0244">
              <w:rPr>
                <w:rFonts w:ascii="Myriad Pro" w:hAnsi="Myriad Pro"/>
                <w:color w:val="5B9BD5" w:themeColor="accent1"/>
                <w:sz w:val="20"/>
                <w:szCs w:val="20"/>
                <w:lang w:val="es-PE"/>
              </w:rPr>
              <w:t>lucrul</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în</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echipă</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cooperarea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interdisciplinară</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inovare</w:t>
            </w:r>
            <w:proofErr w:type="spellEnd"/>
            <w:r w:rsidRPr="009A0244">
              <w:rPr>
                <w:rFonts w:ascii="Myriad Pro" w:hAnsi="Myriad Pro"/>
                <w:color w:val="5B9BD5" w:themeColor="accent1"/>
                <w:sz w:val="20"/>
                <w:szCs w:val="20"/>
                <w:lang w:val="es-PE"/>
              </w:rPr>
              <w:t>.</w:t>
            </w:r>
          </w:p>
          <w:p w:rsidR="0096698A" w:rsidRPr="009A0244" w:rsidRDefault="0096698A" w:rsidP="0096698A">
            <w:pPr>
              <w:pStyle w:val="ListParagraph"/>
              <w:numPr>
                <w:ilvl w:val="0"/>
                <w:numId w:val="2"/>
              </w:numPr>
              <w:rPr>
                <w:rFonts w:ascii="Myriad Pro" w:hAnsi="Myriad Pro"/>
                <w:color w:val="5B9BD5" w:themeColor="accent1"/>
                <w:sz w:val="20"/>
                <w:szCs w:val="20"/>
              </w:rPr>
            </w:pPr>
            <w:proofErr w:type="spellStart"/>
            <w:r w:rsidRPr="009A0244">
              <w:rPr>
                <w:rFonts w:ascii="Myriad Pro" w:hAnsi="Myriad Pro"/>
                <w:color w:val="5B9BD5" w:themeColor="accent1"/>
                <w:sz w:val="20"/>
                <w:szCs w:val="20"/>
              </w:rPr>
              <w:t>Legislaţie</w:t>
            </w:r>
            <w:proofErr w:type="spellEnd"/>
            <w:r w:rsidRPr="009A0244">
              <w:rPr>
                <w:rFonts w:ascii="Myriad Pro" w:hAnsi="Myriad Pro"/>
                <w:color w:val="5B9BD5" w:themeColor="accent1"/>
                <w:sz w:val="20"/>
                <w:szCs w:val="20"/>
              </w:rPr>
              <w:t xml:space="preserve">, </w:t>
            </w:r>
            <w:proofErr w:type="spellStart"/>
            <w:r w:rsidRPr="009A0244">
              <w:rPr>
                <w:rFonts w:ascii="Myriad Pro" w:hAnsi="Myriad Pro"/>
                <w:color w:val="5B9BD5" w:themeColor="accent1"/>
                <w:sz w:val="20"/>
                <w:szCs w:val="20"/>
              </w:rPr>
              <w:t>economie</w:t>
            </w:r>
            <w:proofErr w:type="spellEnd"/>
            <w:r w:rsidRPr="009A0244">
              <w:rPr>
                <w:rFonts w:ascii="Myriad Pro" w:hAnsi="Myriad Pro"/>
                <w:color w:val="5B9BD5" w:themeColor="accent1"/>
                <w:sz w:val="20"/>
                <w:szCs w:val="20"/>
              </w:rPr>
              <w:t xml:space="preserve">, management </w:t>
            </w:r>
            <w:proofErr w:type="spellStart"/>
            <w:r w:rsidRPr="009A0244">
              <w:rPr>
                <w:rFonts w:ascii="Myriad Pro" w:hAnsi="Myriad Pro"/>
                <w:color w:val="5B9BD5" w:themeColor="accent1"/>
                <w:sz w:val="20"/>
                <w:szCs w:val="20"/>
              </w:rPr>
              <w:t>şi</w:t>
            </w:r>
            <w:proofErr w:type="spellEnd"/>
            <w:r w:rsidRPr="009A0244">
              <w:rPr>
                <w:rFonts w:ascii="Myriad Pro" w:hAnsi="Myriad Pro"/>
                <w:color w:val="5B9BD5" w:themeColor="accent1"/>
                <w:sz w:val="20"/>
                <w:szCs w:val="20"/>
              </w:rPr>
              <w:t xml:space="preserve"> marketing.</w:t>
            </w:r>
          </w:p>
          <w:p w:rsidR="0096698A" w:rsidRPr="009A0244" w:rsidRDefault="0096698A" w:rsidP="0096698A">
            <w:pPr>
              <w:pStyle w:val="ListParagraph"/>
              <w:numPr>
                <w:ilvl w:val="0"/>
                <w:numId w:val="2"/>
              </w:numPr>
              <w:rPr>
                <w:rFonts w:ascii="Myriad Pro" w:hAnsi="Myriad Pro"/>
                <w:color w:val="5B9BD5" w:themeColor="accent1"/>
                <w:sz w:val="20"/>
                <w:szCs w:val="20"/>
                <w:lang w:val="es-PE"/>
              </w:rPr>
            </w:pPr>
            <w:proofErr w:type="spellStart"/>
            <w:r w:rsidRPr="009A0244">
              <w:rPr>
                <w:rFonts w:ascii="Myriad Pro" w:hAnsi="Myriad Pro"/>
                <w:color w:val="5B9BD5" w:themeColor="accent1"/>
                <w:sz w:val="20"/>
                <w:szCs w:val="20"/>
                <w:lang w:val="es-PE"/>
              </w:rPr>
              <w:t>Bazele</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calcului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construcţiei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sistemelor</w:t>
            </w:r>
            <w:proofErr w:type="spellEnd"/>
            <w:r w:rsidRPr="009A0244">
              <w:rPr>
                <w:rFonts w:ascii="Myriad Pro" w:hAnsi="Myriad Pro"/>
                <w:color w:val="5B9BD5" w:themeColor="accent1"/>
                <w:sz w:val="20"/>
                <w:szCs w:val="20"/>
                <w:lang w:val="es-PE"/>
              </w:rPr>
              <w:t xml:space="preserve"> mecanice.</w:t>
            </w:r>
          </w:p>
          <w:p w:rsidR="0096698A" w:rsidRPr="009A0244" w:rsidRDefault="0096698A" w:rsidP="0096698A">
            <w:pPr>
              <w:pStyle w:val="ListParagraph"/>
              <w:numPr>
                <w:ilvl w:val="0"/>
                <w:numId w:val="2"/>
              </w:numPr>
              <w:rPr>
                <w:rFonts w:ascii="Myriad Pro" w:hAnsi="Myriad Pro"/>
                <w:color w:val="5B9BD5" w:themeColor="accent1"/>
                <w:sz w:val="20"/>
                <w:szCs w:val="20"/>
                <w:lang w:val="es-PE"/>
              </w:rPr>
            </w:pPr>
            <w:proofErr w:type="spellStart"/>
            <w:r w:rsidRPr="009A0244">
              <w:rPr>
                <w:rFonts w:ascii="Myriad Pro" w:hAnsi="Myriad Pro"/>
                <w:color w:val="5B9BD5" w:themeColor="accent1"/>
                <w:sz w:val="20"/>
                <w:szCs w:val="20"/>
                <w:lang w:val="es-PE"/>
              </w:rPr>
              <w:t>Procesarea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materialelor</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utilizate</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în</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ingineria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mecanică</w:t>
            </w:r>
            <w:proofErr w:type="spellEnd"/>
            <w:r w:rsidRPr="009A0244">
              <w:rPr>
                <w:rFonts w:ascii="Myriad Pro" w:hAnsi="Myriad Pro"/>
                <w:color w:val="5B9BD5" w:themeColor="accent1"/>
                <w:sz w:val="20"/>
                <w:szCs w:val="20"/>
                <w:lang w:val="es-PE"/>
              </w:rPr>
              <w:t>.</w:t>
            </w:r>
          </w:p>
          <w:p w:rsidR="0096698A" w:rsidRPr="009A0244" w:rsidRDefault="0096698A" w:rsidP="0096698A">
            <w:pPr>
              <w:pStyle w:val="ListParagraph"/>
              <w:numPr>
                <w:ilvl w:val="0"/>
                <w:numId w:val="2"/>
              </w:numPr>
              <w:rPr>
                <w:rFonts w:ascii="Myriad Pro" w:hAnsi="Myriad Pro"/>
                <w:color w:val="5B9BD5" w:themeColor="accent1"/>
                <w:sz w:val="20"/>
                <w:szCs w:val="20"/>
                <w:lang w:val="es-PE"/>
              </w:rPr>
            </w:pPr>
            <w:proofErr w:type="spellStart"/>
            <w:r w:rsidRPr="009A0244">
              <w:rPr>
                <w:rFonts w:ascii="Myriad Pro" w:hAnsi="Myriad Pro"/>
                <w:color w:val="5B9BD5" w:themeColor="accent1"/>
                <w:sz w:val="20"/>
                <w:szCs w:val="20"/>
                <w:lang w:val="es-PE"/>
              </w:rPr>
              <w:t>Sisteme</w:t>
            </w:r>
            <w:proofErr w:type="spellEnd"/>
            <w:r w:rsidRPr="009A0244">
              <w:rPr>
                <w:rFonts w:ascii="Myriad Pro" w:hAnsi="Myriad Pro"/>
                <w:color w:val="5B9BD5" w:themeColor="accent1"/>
                <w:sz w:val="20"/>
                <w:szCs w:val="20"/>
                <w:lang w:val="es-PE"/>
              </w:rPr>
              <w:t xml:space="preserve"> de </w:t>
            </w:r>
            <w:proofErr w:type="spellStart"/>
            <w:r w:rsidRPr="009A0244">
              <w:rPr>
                <w:rFonts w:ascii="Myriad Pro" w:hAnsi="Myriad Pro"/>
                <w:color w:val="5B9BD5" w:themeColor="accent1"/>
                <w:sz w:val="20"/>
                <w:szCs w:val="20"/>
                <w:lang w:val="es-PE"/>
              </w:rPr>
              <w:t>acţionare</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în</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ingineria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mecanică</w:t>
            </w:r>
            <w:proofErr w:type="spellEnd"/>
            <w:r w:rsidRPr="009A0244">
              <w:rPr>
                <w:rFonts w:ascii="Myriad Pro" w:hAnsi="Myriad Pro"/>
                <w:color w:val="5B9BD5" w:themeColor="accent1"/>
                <w:sz w:val="20"/>
                <w:szCs w:val="20"/>
                <w:lang w:val="es-PE"/>
              </w:rPr>
              <w:t>.</w:t>
            </w:r>
          </w:p>
          <w:p w:rsidR="0096698A" w:rsidRPr="009A0244" w:rsidRDefault="0096698A" w:rsidP="0096698A">
            <w:pPr>
              <w:pStyle w:val="ListParagraph"/>
              <w:numPr>
                <w:ilvl w:val="0"/>
                <w:numId w:val="2"/>
              </w:numPr>
              <w:rPr>
                <w:rFonts w:ascii="Myriad Pro" w:hAnsi="Myriad Pro"/>
                <w:color w:val="5B9BD5" w:themeColor="accent1"/>
                <w:sz w:val="20"/>
                <w:szCs w:val="20"/>
                <w:lang w:val="es-PE"/>
              </w:rPr>
            </w:pPr>
            <w:proofErr w:type="spellStart"/>
            <w:r w:rsidRPr="009A0244">
              <w:rPr>
                <w:rFonts w:ascii="Myriad Pro" w:hAnsi="Myriad Pro"/>
                <w:color w:val="5B9BD5" w:themeColor="accent1"/>
                <w:sz w:val="20"/>
                <w:szCs w:val="20"/>
                <w:lang w:val="es-PE"/>
              </w:rPr>
              <w:t>Controlul</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optimizarea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proceselor</w:t>
            </w:r>
            <w:proofErr w:type="spellEnd"/>
            <w:r w:rsidRPr="009A0244">
              <w:rPr>
                <w:rFonts w:ascii="Myriad Pro" w:hAnsi="Myriad Pro"/>
                <w:color w:val="5B9BD5" w:themeColor="accent1"/>
                <w:sz w:val="20"/>
                <w:szCs w:val="20"/>
                <w:lang w:val="es-PE"/>
              </w:rPr>
              <w:t xml:space="preserve"> mecanice.</w:t>
            </w:r>
          </w:p>
          <w:p w:rsidR="0096698A" w:rsidRPr="009A0244" w:rsidRDefault="0096698A" w:rsidP="0096698A">
            <w:pPr>
              <w:pStyle w:val="ListParagraph"/>
              <w:numPr>
                <w:ilvl w:val="0"/>
                <w:numId w:val="2"/>
              </w:numPr>
              <w:rPr>
                <w:rFonts w:ascii="Myriad Pro" w:hAnsi="Myriad Pro"/>
                <w:color w:val="5B9BD5" w:themeColor="accent1"/>
                <w:sz w:val="20"/>
                <w:szCs w:val="20"/>
                <w:lang w:val="es-PE"/>
              </w:rPr>
            </w:pPr>
            <w:proofErr w:type="spellStart"/>
            <w:r w:rsidRPr="009A0244">
              <w:rPr>
                <w:rFonts w:ascii="Myriad Pro" w:hAnsi="Myriad Pro"/>
                <w:color w:val="5B9BD5" w:themeColor="accent1"/>
                <w:sz w:val="20"/>
                <w:szCs w:val="20"/>
                <w:lang w:val="es-PE"/>
              </w:rPr>
              <w:t>Construcţia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exploatarea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maşinilor</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echipamentelor</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termice</w:t>
            </w:r>
            <w:proofErr w:type="spellEnd"/>
            <w:r w:rsidRPr="009A0244">
              <w:rPr>
                <w:rFonts w:ascii="Myriad Pro" w:hAnsi="Myriad Pro"/>
                <w:color w:val="5B9BD5" w:themeColor="accent1"/>
                <w:sz w:val="20"/>
                <w:szCs w:val="20"/>
                <w:lang w:val="es-PE"/>
              </w:rPr>
              <w:t>.</w:t>
            </w:r>
          </w:p>
          <w:p w:rsidR="00C9423D" w:rsidRPr="009A0244" w:rsidRDefault="0096698A" w:rsidP="0096698A">
            <w:pPr>
              <w:pStyle w:val="ListParagraph"/>
              <w:numPr>
                <w:ilvl w:val="0"/>
                <w:numId w:val="2"/>
              </w:numPr>
              <w:rPr>
                <w:rFonts w:ascii="Myriad Pro" w:hAnsi="Myriad Pro" w:cs="Gautami"/>
                <w:i/>
                <w:color w:val="5B9BD5" w:themeColor="accent1"/>
                <w:sz w:val="20"/>
                <w:szCs w:val="20"/>
                <w:lang w:val="ro-RO"/>
              </w:rPr>
            </w:pPr>
            <w:r w:rsidRPr="009A0244">
              <w:rPr>
                <w:rFonts w:ascii="Myriad Pro" w:hAnsi="Myriad Pro"/>
                <w:color w:val="5B9BD5" w:themeColor="accent1"/>
                <w:sz w:val="20"/>
                <w:szCs w:val="20"/>
                <w:lang w:val="es-PE"/>
              </w:rPr>
              <w:t xml:space="preserve">Procese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caracteristici</w:t>
            </w:r>
            <w:proofErr w:type="spellEnd"/>
            <w:r w:rsidRPr="009A0244">
              <w:rPr>
                <w:rFonts w:ascii="Myriad Pro" w:hAnsi="Myriad Pro"/>
                <w:color w:val="5B9BD5" w:themeColor="accent1"/>
                <w:sz w:val="20"/>
                <w:szCs w:val="20"/>
                <w:lang w:val="es-PE"/>
              </w:rPr>
              <w:t xml:space="preserve"> ale </w:t>
            </w:r>
            <w:proofErr w:type="spellStart"/>
            <w:r w:rsidRPr="009A0244">
              <w:rPr>
                <w:rFonts w:ascii="Myriad Pro" w:hAnsi="Myriad Pro"/>
                <w:color w:val="5B9BD5" w:themeColor="accent1"/>
                <w:sz w:val="20"/>
                <w:szCs w:val="20"/>
                <w:lang w:val="es-PE"/>
              </w:rPr>
              <w:t>maşinilor</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echipamentelor</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termice</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şi</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protecţia</w:t>
            </w:r>
            <w:proofErr w:type="spellEnd"/>
            <w:r w:rsidRPr="009A0244">
              <w:rPr>
                <w:rFonts w:ascii="Myriad Pro" w:hAnsi="Myriad Pro"/>
                <w:color w:val="5B9BD5" w:themeColor="accent1"/>
                <w:sz w:val="20"/>
                <w:szCs w:val="20"/>
                <w:lang w:val="es-PE"/>
              </w:rPr>
              <w:t xml:space="preserve"> </w:t>
            </w:r>
            <w:proofErr w:type="spellStart"/>
            <w:r w:rsidRPr="009A0244">
              <w:rPr>
                <w:rFonts w:ascii="Myriad Pro" w:hAnsi="Myriad Pro"/>
                <w:color w:val="5B9BD5" w:themeColor="accent1"/>
                <w:sz w:val="20"/>
                <w:szCs w:val="20"/>
                <w:lang w:val="es-PE"/>
              </w:rPr>
              <w:t>mediului</w:t>
            </w:r>
            <w:proofErr w:type="spellEnd"/>
            <w:r w:rsidRPr="009A0244">
              <w:rPr>
                <w:rFonts w:ascii="Myriad Pro" w:hAnsi="Myriad Pro"/>
                <w:color w:val="5B9BD5" w:themeColor="accent1"/>
                <w:sz w:val="20"/>
                <w:szCs w:val="20"/>
                <w:lang w:val="es-PE"/>
              </w:rPr>
              <w:t>.</w:t>
            </w:r>
          </w:p>
        </w:tc>
      </w:tr>
      <w:tr w:rsidR="00C9423D" w:rsidRPr="003711BA" w:rsidTr="00E2264B">
        <w:trPr>
          <w:cantSplit/>
          <w:tblCellSpacing w:w="20" w:type="dxa"/>
          <w:jc w:val="center"/>
        </w:trPr>
        <w:tc>
          <w:tcPr>
            <w:tcW w:w="2492" w:type="dxa"/>
            <w:vMerge/>
            <w:tcBorders>
              <w:left w:val="outset" w:sz="6" w:space="0" w:color="auto"/>
              <w:bottom w:val="outset" w:sz="6" w:space="0" w:color="auto"/>
              <w:right w:val="outset" w:sz="6" w:space="0" w:color="auto"/>
            </w:tcBorders>
            <w:shd w:val="clear" w:color="auto" w:fill="auto"/>
            <w:vAlign w:val="center"/>
          </w:tcPr>
          <w:p w:rsidR="00C9423D" w:rsidRPr="00861F37" w:rsidRDefault="00C9423D" w:rsidP="00E2264B">
            <w:pPr>
              <w:spacing w:before="120"/>
              <w:jc w:val="center"/>
              <w:rPr>
                <w:rFonts w:ascii="Myriad Pro" w:hAnsi="Myriad Pro" w:cs="Gautami"/>
                <w:b/>
                <w:color w:val="000080"/>
                <w:sz w:val="20"/>
                <w:szCs w:val="20"/>
                <w:lang w:val="ro-RO"/>
              </w:rPr>
            </w:pPr>
          </w:p>
        </w:tc>
        <w:tc>
          <w:tcPr>
            <w:tcW w:w="2083" w:type="dxa"/>
            <w:tcBorders>
              <w:left w:val="outset" w:sz="6" w:space="0" w:color="auto"/>
              <w:bottom w:val="outset" w:sz="6" w:space="0" w:color="auto"/>
              <w:right w:val="outset" w:sz="6" w:space="0" w:color="auto"/>
            </w:tcBorders>
            <w:shd w:val="clear" w:color="auto" w:fill="auto"/>
            <w:vAlign w:val="center"/>
          </w:tcPr>
          <w:p w:rsidR="00C9423D" w:rsidRPr="00064E92" w:rsidRDefault="00C9423D" w:rsidP="00E2264B">
            <w:pPr>
              <w:spacing w:before="120"/>
              <w:jc w:val="center"/>
              <w:rPr>
                <w:rFonts w:ascii="Myriad Pro" w:hAnsi="Myriad Pro" w:cs="Gautami"/>
                <w:b/>
                <w:color w:val="2E74B5"/>
                <w:sz w:val="20"/>
                <w:szCs w:val="20"/>
                <w:lang w:val="ro-RO"/>
              </w:rPr>
            </w:pPr>
            <w:r w:rsidRPr="00064E92">
              <w:rPr>
                <w:rFonts w:ascii="Myriad Pro" w:hAnsi="Myriad Pro" w:cs="Gautami"/>
                <w:b/>
                <w:color w:val="2E74B5"/>
                <w:sz w:val="20"/>
                <w:szCs w:val="20"/>
                <w:lang w:val="ro-RO"/>
              </w:rPr>
              <w:t>Misiunea în planul cercetării științifice</w:t>
            </w:r>
          </w:p>
        </w:tc>
        <w:tc>
          <w:tcPr>
            <w:tcW w:w="9546" w:type="dxa"/>
            <w:tcBorders>
              <w:top w:val="outset" w:sz="6" w:space="0" w:color="auto"/>
              <w:left w:val="outset" w:sz="6" w:space="0" w:color="auto"/>
              <w:bottom w:val="outset" w:sz="6" w:space="0" w:color="auto"/>
              <w:right w:val="outset" w:sz="6" w:space="0" w:color="auto"/>
            </w:tcBorders>
            <w:shd w:val="clear" w:color="auto" w:fill="auto"/>
            <w:vAlign w:val="center"/>
          </w:tcPr>
          <w:p w:rsidR="00C9423D" w:rsidRPr="009A0244" w:rsidRDefault="00C9423D" w:rsidP="00EF4748">
            <w:pPr>
              <w:spacing w:before="40" w:after="40"/>
              <w:jc w:val="both"/>
              <w:rPr>
                <w:rFonts w:ascii="Myriad Pro" w:hAnsi="Myriad Pro" w:cs="Gautami"/>
                <w:i/>
                <w:color w:val="5B9BD5" w:themeColor="accent1"/>
                <w:sz w:val="20"/>
                <w:szCs w:val="20"/>
                <w:lang w:val="ro-RO"/>
              </w:rPr>
            </w:pPr>
            <w:r w:rsidRPr="009A0244">
              <w:rPr>
                <w:rFonts w:ascii="Myriad Pro" w:hAnsi="Myriad Pro" w:cs="Gautami"/>
                <w:bCs/>
                <w:i/>
                <w:iCs/>
                <w:color w:val="5B9BD5" w:themeColor="accent1"/>
                <w:sz w:val="20"/>
                <w:szCs w:val="20"/>
                <w:lang w:val="ro-RO"/>
              </w:rPr>
              <w:t xml:space="preserve">Formarea şi dezvoltarea </w:t>
            </w:r>
            <w:r w:rsidR="0096698A" w:rsidRPr="009A0244">
              <w:rPr>
                <w:rFonts w:ascii="Myriad Pro" w:hAnsi="Myriad Pro" w:cs="Gautami"/>
                <w:bCs/>
                <w:i/>
                <w:iCs/>
                <w:color w:val="5B9BD5" w:themeColor="accent1"/>
                <w:sz w:val="20"/>
                <w:szCs w:val="20"/>
                <w:lang w:val="ro-RO"/>
              </w:rPr>
              <w:t xml:space="preserve">inițială a </w:t>
            </w:r>
            <w:r w:rsidRPr="009A0244">
              <w:rPr>
                <w:rFonts w:ascii="Myriad Pro" w:hAnsi="Myriad Pro" w:cs="Gautami"/>
                <w:bCs/>
                <w:i/>
                <w:iCs/>
                <w:color w:val="5B9BD5" w:themeColor="accent1"/>
                <w:sz w:val="20"/>
                <w:szCs w:val="20"/>
                <w:lang w:val="ro-RO"/>
              </w:rPr>
              <w:t xml:space="preserve">abilităţilor </w:t>
            </w:r>
            <w:r w:rsidR="0096698A" w:rsidRPr="009A0244">
              <w:rPr>
                <w:rFonts w:ascii="Myriad Pro" w:hAnsi="Myriad Pro" w:cs="Gautami"/>
                <w:bCs/>
                <w:i/>
                <w:iCs/>
                <w:color w:val="5B9BD5" w:themeColor="accent1"/>
                <w:sz w:val="20"/>
                <w:szCs w:val="20"/>
                <w:lang w:val="ro-RO"/>
              </w:rPr>
              <w:t>de cercetare</w:t>
            </w:r>
            <w:r w:rsidRPr="009A0244">
              <w:rPr>
                <w:rFonts w:ascii="Myriad Pro" w:hAnsi="Myriad Pro" w:cs="Gautami"/>
                <w:bCs/>
                <w:i/>
                <w:iCs/>
                <w:color w:val="5B9BD5" w:themeColor="accent1"/>
                <w:sz w:val="20"/>
                <w:szCs w:val="20"/>
                <w:lang w:val="ro-RO"/>
              </w:rPr>
              <w:t xml:space="preserve">, </w:t>
            </w:r>
            <w:r w:rsidR="0096698A" w:rsidRPr="009A0244">
              <w:rPr>
                <w:rFonts w:ascii="Myriad Pro" w:hAnsi="Myriad Pro" w:cs="Gautami"/>
                <w:bCs/>
                <w:i/>
                <w:iCs/>
                <w:color w:val="5B9BD5" w:themeColor="accent1"/>
                <w:sz w:val="20"/>
                <w:szCs w:val="20"/>
                <w:lang w:val="ro-RO"/>
              </w:rPr>
              <w:t xml:space="preserve">necesare parcurgerii </w:t>
            </w:r>
            <w:r w:rsidRPr="009A0244">
              <w:rPr>
                <w:rFonts w:ascii="Myriad Pro" w:hAnsi="Myriad Pro" w:cs="Gautami"/>
                <w:bCs/>
                <w:i/>
                <w:iCs/>
                <w:color w:val="5B9BD5" w:themeColor="accent1"/>
                <w:sz w:val="20"/>
                <w:szCs w:val="20"/>
                <w:lang w:val="ro-RO"/>
              </w:rPr>
              <w:t>programel</w:t>
            </w:r>
            <w:r w:rsidR="0096698A" w:rsidRPr="009A0244">
              <w:rPr>
                <w:rFonts w:ascii="Myriad Pro" w:hAnsi="Myriad Pro" w:cs="Gautami"/>
                <w:bCs/>
                <w:i/>
                <w:iCs/>
                <w:color w:val="5B9BD5" w:themeColor="accent1"/>
                <w:sz w:val="20"/>
                <w:szCs w:val="20"/>
                <w:lang w:val="ro-RO"/>
              </w:rPr>
              <w:t>or</w:t>
            </w:r>
            <w:r w:rsidRPr="009A0244">
              <w:rPr>
                <w:rFonts w:ascii="Myriad Pro" w:hAnsi="Myriad Pro" w:cs="Gautami"/>
                <w:bCs/>
                <w:i/>
                <w:iCs/>
                <w:color w:val="5B9BD5" w:themeColor="accent1"/>
                <w:sz w:val="20"/>
                <w:szCs w:val="20"/>
                <w:lang w:val="ro-RO"/>
              </w:rPr>
              <w:t xml:space="preserve"> de master şi doctorat oferite </w:t>
            </w:r>
            <w:r w:rsidR="0096698A" w:rsidRPr="009A0244">
              <w:rPr>
                <w:rFonts w:ascii="Myriad Pro" w:hAnsi="Myriad Pro" w:cs="Gautami"/>
                <w:bCs/>
                <w:i/>
                <w:iCs/>
                <w:color w:val="5B9BD5" w:themeColor="accent1"/>
                <w:sz w:val="20"/>
                <w:szCs w:val="20"/>
                <w:lang w:val="ro-RO"/>
              </w:rPr>
              <w:t>în domeniul Ingineriei mecan</w:t>
            </w:r>
            <w:r w:rsidR="00EF4748" w:rsidRPr="009A0244">
              <w:rPr>
                <w:rFonts w:ascii="Myriad Pro" w:hAnsi="Myriad Pro" w:cs="Gautami"/>
                <w:bCs/>
                <w:i/>
                <w:iCs/>
                <w:color w:val="5B9BD5" w:themeColor="accent1"/>
                <w:sz w:val="20"/>
                <w:szCs w:val="20"/>
                <w:lang w:val="ro-RO"/>
              </w:rPr>
              <w:t>ice, participării la proiecte de cercetare sau derularea activităților în centre sau institute de cercetare.</w:t>
            </w:r>
          </w:p>
        </w:tc>
      </w:tr>
      <w:tr w:rsidR="00C9423D" w:rsidRPr="003711BA" w:rsidTr="00E2264B">
        <w:trPr>
          <w:cantSplit/>
          <w:trHeight w:val="680"/>
          <w:tblCellSpacing w:w="20" w:type="dxa"/>
          <w:jc w:val="center"/>
        </w:trPr>
        <w:tc>
          <w:tcPr>
            <w:tcW w:w="461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9423D" w:rsidRPr="00064E92" w:rsidRDefault="00C9423D" w:rsidP="00E2264B">
            <w:pPr>
              <w:spacing w:before="120"/>
              <w:jc w:val="center"/>
              <w:rPr>
                <w:rFonts w:ascii="Myriad Pro" w:hAnsi="Myriad Pro" w:cs="Gautami"/>
                <w:b/>
                <w:color w:val="2E74B5"/>
                <w:sz w:val="20"/>
                <w:szCs w:val="20"/>
                <w:lang w:val="ro-RO"/>
              </w:rPr>
            </w:pPr>
            <w:r w:rsidRPr="00064E92">
              <w:rPr>
                <w:rFonts w:ascii="Myriad Pro" w:hAnsi="Myriad Pro" w:cs="Gautami"/>
                <w:b/>
                <w:color w:val="2E74B5"/>
                <w:sz w:val="20"/>
                <w:szCs w:val="20"/>
                <w:lang w:val="ro-RO"/>
              </w:rPr>
              <w:t>Obiectivele programului de studii</w:t>
            </w:r>
          </w:p>
        </w:tc>
        <w:tc>
          <w:tcPr>
            <w:tcW w:w="9546" w:type="dxa"/>
            <w:tcBorders>
              <w:top w:val="outset" w:sz="6" w:space="0" w:color="auto"/>
              <w:left w:val="outset" w:sz="6" w:space="0" w:color="auto"/>
              <w:bottom w:val="outset" w:sz="6" w:space="0" w:color="auto"/>
              <w:right w:val="outset" w:sz="6" w:space="0" w:color="auto"/>
            </w:tcBorders>
            <w:shd w:val="clear" w:color="auto" w:fill="auto"/>
            <w:vAlign w:val="center"/>
          </w:tcPr>
          <w:p w:rsidR="00C9423D" w:rsidRPr="009A0244" w:rsidRDefault="00C9423D" w:rsidP="00C9423D">
            <w:pPr>
              <w:numPr>
                <w:ilvl w:val="0"/>
                <w:numId w:val="1"/>
              </w:numPr>
              <w:tabs>
                <w:tab w:val="left" w:pos="424"/>
              </w:tabs>
              <w:ind w:left="-1" w:firstLine="142"/>
              <w:jc w:val="both"/>
              <w:rPr>
                <w:rFonts w:ascii="Myriad Pro" w:hAnsi="Myriad Pro"/>
                <w:bCs/>
                <w:iCs/>
                <w:color w:val="5B9BD5" w:themeColor="accent1"/>
                <w:sz w:val="20"/>
                <w:szCs w:val="20"/>
                <w:lang w:val="ro-RO"/>
              </w:rPr>
            </w:pPr>
            <w:r w:rsidRPr="009A0244">
              <w:rPr>
                <w:rFonts w:ascii="Myriad Pro" w:hAnsi="Myriad Pro"/>
                <w:bCs/>
                <w:iCs/>
                <w:color w:val="5B9BD5" w:themeColor="accent1"/>
                <w:sz w:val="20"/>
                <w:szCs w:val="20"/>
                <w:lang w:val="ro-RO"/>
              </w:rPr>
              <w:t xml:space="preserve">obţinerea unor abilităţi generale, caracteristice profesiei de inginer </w:t>
            </w:r>
          </w:p>
          <w:p w:rsidR="00C9423D" w:rsidRPr="009A0244" w:rsidRDefault="00C9423D" w:rsidP="00C9423D">
            <w:pPr>
              <w:numPr>
                <w:ilvl w:val="0"/>
                <w:numId w:val="1"/>
              </w:numPr>
              <w:tabs>
                <w:tab w:val="left" w:pos="424"/>
              </w:tabs>
              <w:ind w:left="-1" w:firstLine="142"/>
              <w:jc w:val="both"/>
              <w:rPr>
                <w:rFonts w:ascii="Myriad Pro" w:hAnsi="Myriad Pro"/>
                <w:bCs/>
                <w:iCs/>
                <w:color w:val="5B9BD5" w:themeColor="accent1"/>
                <w:sz w:val="20"/>
                <w:szCs w:val="20"/>
                <w:lang w:val="ro-RO"/>
              </w:rPr>
            </w:pPr>
            <w:r w:rsidRPr="009A0244">
              <w:rPr>
                <w:rFonts w:ascii="Myriad Pro" w:hAnsi="Myriad Pro"/>
                <w:bCs/>
                <w:iCs/>
                <w:color w:val="5B9BD5" w:themeColor="accent1"/>
                <w:sz w:val="20"/>
                <w:szCs w:val="20"/>
                <w:lang w:val="ro-RO"/>
              </w:rPr>
              <w:t>dezvoltarea cunoştinţelor de bază pentru înţelegerea tehnicilor şi proceselor din domeniul asigurării calităţii produselor,</w:t>
            </w:r>
          </w:p>
          <w:p w:rsidR="00C9423D" w:rsidRPr="009A0244" w:rsidRDefault="00C9423D" w:rsidP="00C9423D">
            <w:pPr>
              <w:numPr>
                <w:ilvl w:val="0"/>
                <w:numId w:val="1"/>
              </w:numPr>
              <w:tabs>
                <w:tab w:val="left" w:pos="424"/>
              </w:tabs>
              <w:ind w:left="-1" w:firstLine="142"/>
              <w:jc w:val="both"/>
              <w:rPr>
                <w:rFonts w:ascii="Myriad Pro" w:hAnsi="Myriad Pro"/>
                <w:bCs/>
                <w:iCs/>
                <w:color w:val="5B9BD5" w:themeColor="accent1"/>
                <w:sz w:val="20"/>
                <w:szCs w:val="20"/>
                <w:lang w:val="ro-RO"/>
              </w:rPr>
            </w:pPr>
            <w:r w:rsidRPr="009A0244">
              <w:rPr>
                <w:rFonts w:ascii="Myriad Pro" w:hAnsi="Myriad Pro"/>
                <w:bCs/>
                <w:iCs/>
                <w:color w:val="5B9BD5" w:themeColor="accent1"/>
                <w:sz w:val="20"/>
                <w:szCs w:val="20"/>
                <w:lang w:val="ro-RO"/>
              </w:rPr>
              <w:t xml:space="preserve">dezvoltarea capacităţii de design şi proiectare asistată, </w:t>
            </w:r>
          </w:p>
          <w:p w:rsidR="00C9423D" w:rsidRPr="009A0244" w:rsidRDefault="00C9423D" w:rsidP="00C9423D">
            <w:pPr>
              <w:numPr>
                <w:ilvl w:val="0"/>
                <w:numId w:val="1"/>
              </w:numPr>
              <w:tabs>
                <w:tab w:val="left" w:pos="424"/>
              </w:tabs>
              <w:ind w:left="-1" w:firstLine="142"/>
              <w:jc w:val="both"/>
              <w:rPr>
                <w:rFonts w:ascii="Myriad Pro" w:hAnsi="Myriad Pro"/>
                <w:bCs/>
                <w:iCs/>
                <w:color w:val="5B9BD5" w:themeColor="accent1"/>
                <w:sz w:val="20"/>
                <w:szCs w:val="20"/>
                <w:lang w:val="ro-RO"/>
              </w:rPr>
            </w:pPr>
            <w:r w:rsidRPr="009A0244">
              <w:rPr>
                <w:rFonts w:ascii="Myriad Pro" w:hAnsi="Myriad Pro"/>
                <w:bCs/>
                <w:iCs/>
                <w:color w:val="5B9BD5" w:themeColor="accent1"/>
                <w:sz w:val="20"/>
                <w:szCs w:val="20"/>
                <w:lang w:val="ro-RO"/>
              </w:rPr>
              <w:t>dezvoltarea de competenţe pentru concepţia, construcţia şi exploatarea echipamentelor specifice</w:t>
            </w:r>
          </w:p>
          <w:p w:rsidR="00C9423D" w:rsidRPr="009A0244" w:rsidRDefault="00C9423D" w:rsidP="00C9423D">
            <w:pPr>
              <w:numPr>
                <w:ilvl w:val="0"/>
                <w:numId w:val="1"/>
              </w:numPr>
              <w:tabs>
                <w:tab w:val="left" w:pos="424"/>
              </w:tabs>
              <w:ind w:left="-1" w:firstLine="142"/>
              <w:jc w:val="both"/>
              <w:rPr>
                <w:rFonts w:ascii="Myriad Pro" w:hAnsi="Myriad Pro"/>
                <w:bCs/>
                <w:iCs/>
                <w:color w:val="5B9BD5" w:themeColor="accent1"/>
                <w:sz w:val="20"/>
                <w:szCs w:val="20"/>
                <w:lang w:val="ro-RO"/>
              </w:rPr>
            </w:pPr>
            <w:r w:rsidRPr="009A0244">
              <w:rPr>
                <w:rFonts w:ascii="Myriad Pro" w:hAnsi="Myriad Pro"/>
                <w:bCs/>
                <w:iCs/>
                <w:color w:val="5B9BD5" w:themeColor="accent1"/>
                <w:sz w:val="20"/>
                <w:szCs w:val="20"/>
                <w:lang w:val="ro-RO"/>
              </w:rPr>
              <w:t>formarea capacităţii de gestiune a sistemelor de inginerie mecanică şi a deprinderilor de acţiune într-un domeniu productiv pentru promovarea şi exploatarea sistemelor mecanice.</w:t>
            </w:r>
          </w:p>
          <w:p w:rsidR="00C9423D" w:rsidRPr="009A0244" w:rsidRDefault="00C9423D" w:rsidP="00C9423D">
            <w:pPr>
              <w:numPr>
                <w:ilvl w:val="0"/>
                <w:numId w:val="1"/>
              </w:numPr>
              <w:tabs>
                <w:tab w:val="left" w:pos="424"/>
              </w:tabs>
              <w:ind w:left="-1" w:firstLine="142"/>
              <w:jc w:val="both"/>
              <w:rPr>
                <w:rFonts w:ascii="Myriad Pro" w:hAnsi="Myriad Pro" w:cs="Gautami"/>
                <w:color w:val="5B9BD5" w:themeColor="accent1"/>
                <w:sz w:val="20"/>
                <w:szCs w:val="20"/>
                <w:lang w:val="ro-RO"/>
              </w:rPr>
            </w:pPr>
            <w:r w:rsidRPr="009A0244">
              <w:rPr>
                <w:rFonts w:ascii="Myriad Pro" w:hAnsi="Myriad Pro"/>
                <w:bCs/>
                <w:iCs/>
                <w:color w:val="5B9BD5" w:themeColor="accent1"/>
                <w:sz w:val="20"/>
                <w:szCs w:val="20"/>
                <w:lang w:val="ro-RO"/>
              </w:rPr>
              <w:t>formarea de absolvenţi capabili să se perfecţioneze prin studii de nivel masteral şi doctoral, prin antrenarea lor la realizarea unor teme şi proiecte de cercetare coordonate de departamentele implicate în desfăşurarea programului.</w:t>
            </w:r>
          </w:p>
        </w:tc>
      </w:tr>
    </w:tbl>
    <w:p w:rsidR="00BB7210" w:rsidRPr="009A0244" w:rsidRDefault="00BB7210" w:rsidP="00C9423D">
      <w:pPr>
        <w:rPr>
          <w:lang w:val="es-PE"/>
        </w:rPr>
      </w:pPr>
    </w:p>
    <w:sectPr w:rsidR="00BB7210" w:rsidRPr="009A0244" w:rsidSect="00C942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Gautami">
    <w:panose1 w:val="02000500000000000000"/>
    <w:charset w:val="00"/>
    <w:family w:val="auto"/>
    <w:pitch w:val="variable"/>
    <w:sig w:usb0="002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553"/>
    <w:multiLevelType w:val="hybridMultilevel"/>
    <w:tmpl w:val="CEAE6160"/>
    <w:lvl w:ilvl="0" w:tplc="34143E08">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412F6F1D"/>
    <w:multiLevelType w:val="hybridMultilevel"/>
    <w:tmpl w:val="F93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3D"/>
    <w:rsid w:val="003711BA"/>
    <w:rsid w:val="00750A1F"/>
    <w:rsid w:val="007A0508"/>
    <w:rsid w:val="0096698A"/>
    <w:rsid w:val="009A0244"/>
    <w:rsid w:val="00BB7210"/>
    <w:rsid w:val="00C9423D"/>
    <w:rsid w:val="00DC5C19"/>
    <w:rsid w:val="00EF4748"/>
    <w:rsid w:val="00FB18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Lelea</dc:creator>
  <cp:keywords/>
  <dc:description/>
  <cp:lastModifiedBy>Secretar Sef</cp:lastModifiedBy>
  <cp:revision>6</cp:revision>
  <dcterms:created xsi:type="dcterms:W3CDTF">2015-03-25T12:06:00Z</dcterms:created>
  <dcterms:modified xsi:type="dcterms:W3CDTF">2015-03-26T11:36:00Z</dcterms:modified>
</cp:coreProperties>
</file>